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C3" w:rsidRPr="008C632D" w:rsidRDefault="00877BC3" w:rsidP="00877BC3">
      <w:pPr>
        <w:rPr>
          <w:b/>
          <w:sz w:val="28"/>
          <w:lang w:val="fr-FR"/>
        </w:rPr>
      </w:pPr>
      <w:r w:rsidRPr="008C632D">
        <w:rPr>
          <w:b/>
          <w:sz w:val="28"/>
          <w:lang w:val="fr-FR"/>
        </w:rPr>
        <w:t>L'Assemblée fédérale — Le Parlement suisse</w:t>
      </w:r>
    </w:p>
    <w:p w:rsidR="00877BC3" w:rsidRPr="008C632D" w:rsidRDefault="00877BC3" w:rsidP="00877BC3">
      <w:pPr>
        <w:rPr>
          <w:rStyle w:val="event-title"/>
          <w:sz w:val="28"/>
          <w:lang w:val="fr-FR"/>
        </w:rPr>
      </w:pPr>
      <w:r w:rsidRPr="008C632D">
        <w:rPr>
          <w:rStyle w:val="event-title"/>
          <w:sz w:val="28"/>
          <w:lang w:val="fr-FR"/>
        </w:rPr>
        <w:t xml:space="preserve">Extrait du Communiqué de presse de la commission </w:t>
      </w:r>
      <w:r w:rsidR="00B94743" w:rsidRPr="008C632D">
        <w:rPr>
          <w:rStyle w:val="ng-binding"/>
          <w:sz w:val="28"/>
          <w:lang w:val="fr-FR"/>
        </w:rPr>
        <w:t>de l'économie et</w:t>
      </w:r>
      <w:r w:rsidR="00B94743" w:rsidRPr="008C632D">
        <w:rPr>
          <w:sz w:val="28"/>
          <w:lang w:val="fr-FR"/>
        </w:rPr>
        <w:br/>
      </w:r>
      <w:r w:rsidR="00B94743" w:rsidRPr="008C632D">
        <w:rPr>
          <w:rStyle w:val="ng-binding"/>
          <w:sz w:val="28"/>
          <w:lang w:val="fr-FR"/>
        </w:rPr>
        <w:t xml:space="preserve">des redevances </w:t>
      </w:r>
      <w:r w:rsidR="00B94743" w:rsidRPr="008C632D">
        <w:rPr>
          <w:rStyle w:val="event-title"/>
          <w:sz w:val="28"/>
          <w:lang w:val="fr-FR"/>
        </w:rPr>
        <w:t>CER</w:t>
      </w:r>
      <w:r w:rsidRPr="008C632D">
        <w:rPr>
          <w:rStyle w:val="event-title"/>
          <w:sz w:val="28"/>
          <w:lang w:val="fr-FR"/>
        </w:rPr>
        <w:t>-N</w:t>
      </w:r>
      <w:r w:rsidR="001F685F" w:rsidRPr="008C632D">
        <w:rPr>
          <w:rStyle w:val="event-title"/>
          <w:sz w:val="28"/>
          <w:lang w:val="fr-FR"/>
        </w:rPr>
        <w:t xml:space="preserve"> le </w:t>
      </w:r>
      <w:r w:rsidR="009201B9">
        <w:rPr>
          <w:rStyle w:val="event-title"/>
          <w:sz w:val="28"/>
          <w:lang w:val="fr-FR"/>
        </w:rPr>
        <w:t>27-6</w:t>
      </w:r>
      <w:r w:rsidR="001F685F" w:rsidRPr="008C632D">
        <w:rPr>
          <w:rStyle w:val="event-title"/>
          <w:sz w:val="28"/>
          <w:lang w:val="fr-FR"/>
        </w:rPr>
        <w:t>-2023</w:t>
      </w:r>
    </w:p>
    <w:p w:rsidR="001F685F" w:rsidRPr="009201B9" w:rsidRDefault="001F685F" w:rsidP="00E36EC9">
      <w:pPr>
        <w:rPr>
          <w:lang w:val="fr-FR"/>
        </w:rPr>
      </w:pPr>
    </w:p>
    <w:p w:rsidR="009201B9" w:rsidRPr="009201B9" w:rsidRDefault="009201B9" w:rsidP="009201B9">
      <w:pPr>
        <w:pStyle w:val="berschrift2"/>
        <w:rPr>
          <w:lang w:val="fr-FR"/>
        </w:rPr>
      </w:pPr>
      <w:r w:rsidRPr="009201B9">
        <w:rPr>
          <w:lang w:val="fr-FR"/>
        </w:rPr>
        <w:t>Autres décisions</w:t>
      </w:r>
    </w:p>
    <w:p w:rsidR="009201B9" w:rsidRPr="009201B9" w:rsidRDefault="009201B9" w:rsidP="009201B9">
      <w:pPr>
        <w:pStyle w:val="pd-affairs-processed"/>
        <w:rPr>
          <w:lang w:val="fr-FR"/>
        </w:rPr>
      </w:pPr>
      <w:r w:rsidRPr="009201B9">
        <w:rPr>
          <w:lang w:val="fr-FR"/>
        </w:rPr>
        <w:t>Alors que le Conseil national a rejeté la proposition de renvoi de la révision totale de la loi sur les douanes (</w:t>
      </w:r>
      <w:hyperlink r:id="rId4" w:history="1">
        <w:r w:rsidRPr="009201B9">
          <w:rPr>
            <w:rStyle w:val="no"/>
            <w:color w:val="0000FF"/>
            <w:lang w:val="fr-FR"/>
          </w:rPr>
          <w:t>22.058</w:t>
        </w:r>
      </w:hyperlink>
      <w:r w:rsidRPr="009201B9">
        <w:rPr>
          <w:lang w:val="fr-FR"/>
        </w:rPr>
        <w:t>) au Conseil fédéral, lors de la session d’été, la CER-N entend suivre les préconisations de son conseil et traiter ce projet rapidement. C’est pourquoi elle a rejeté, par 14 voix contre 7 et 4 abstentions, une proposition visant à ce que l’Office fédéral de la douane et de la sécurité des frontières présente une possibilité de scission du projet ; par 19 voix contre 4, elle s’est par ailleurs clairement prononcée contre l’institution d’une sous-commission chargée de poursuivre l’examen de ce projet. La commission entamera la discussion par article lors de sa prochaine séance, à la fin du mois d’août.</w:t>
      </w:r>
    </w:p>
    <w:p w:rsidR="00B94743" w:rsidRDefault="008C632D" w:rsidP="00E36EC9">
      <w:bookmarkStart w:id="0" w:name="_GoBack"/>
      <w:bookmarkEnd w:id="0"/>
      <w:r>
        <w:rPr>
          <w:lang w:val="fr-FR"/>
        </w:rPr>
        <w:t xml:space="preserve">Lien : </w:t>
      </w:r>
      <w:hyperlink r:id="rId5" w:history="1">
        <w:r w:rsidR="009201B9" w:rsidRPr="00D214F7">
          <w:rPr>
            <w:rStyle w:val="Hyperlink"/>
          </w:rPr>
          <w:t>https://www.parlament.ch/press-releases/Pages/mm-wak-n-2023-06-27.aspx?lang=1036</w:t>
        </w:r>
      </w:hyperlink>
    </w:p>
    <w:p w:rsidR="009201B9" w:rsidRDefault="009201B9" w:rsidP="00E36EC9">
      <w:pPr>
        <w:rPr>
          <w:lang w:val="fr-FR"/>
        </w:rPr>
      </w:pPr>
    </w:p>
    <w:sectPr w:rsidR="00920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9"/>
    <w:rsid w:val="001F685F"/>
    <w:rsid w:val="00213C8A"/>
    <w:rsid w:val="00877BC3"/>
    <w:rsid w:val="008C632D"/>
    <w:rsid w:val="009201B9"/>
    <w:rsid w:val="00B301B4"/>
    <w:rsid w:val="00B94743"/>
    <w:rsid w:val="00E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9B344-E972-4CAA-8F24-4BFC90D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EC9"/>
  </w:style>
  <w:style w:type="paragraph" w:styleId="berschrift2">
    <w:name w:val="heading 2"/>
    <w:basedOn w:val="Standard"/>
    <w:link w:val="berschrift2Zchn"/>
    <w:uiPriority w:val="9"/>
    <w:qFormat/>
    <w:rsid w:val="00B9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36EC9"/>
    <w:rPr>
      <w:b/>
      <w:bCs/>
    </w:rPr>
  </w:style>
  <w:style w:type="character" w:customStyle="1" w:styleId="no">
    <w:name w:val="no"/>
    <w:basedOn w:val="Absatz-Standardschriftart"/>
    <w:rsid w:val="00E36EC9"/>
  </w:style>
  <w:style w:type="paragraph" w:customStyle="1" w:styleId="pd-affairs-processed">
    <w:name w:val="pd-affairs-processed"/>
    <w:basedOn w:val="Standard"/>
    <w:rsid w:val="00E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E36EC9"/>
  </w:style>
  <w:style w:type="character" w:styleId="Hyperlink">
    <w:name w:val="Hyperlink"/>
    <w:basedOn w:val="Absatz-Standardschriftart"/>
    <w:uiPriority w:val="99"/>
    <w:unhideWhenUsed/>
    <w:rsid w:val="00E36EC9"/>
    <w:rPr>
      <w:color w:val="0563C1" w:themeColor="hyperlink"/>
      <w:u w:val="single"/>
    </w:rPr>
  </w:style>
  <w:style w:type="character" w:customStyle="1" w:styleId="ng-binding">
    <w:name w:val="ng-binding"/>
    <w:basedOn w:val="Absatz-Standardschriftart"/>
    <w:rsid w:val="00B94743"/>
  </w:style>
  <w:style w:type="character" w:customStyle="1" w:styleId="berschrift2Zchn">
    <w:name w:val="Überschrift 2 Zchn"/>
    <w:basedOn w:val="Absatz-Standardschriftart"/>
    <w:link w:val="berschrift2"/>
    <w:uiPriority w:val="9"/>
    <w:rsid w:val="00B9474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invisible-all">
    <w:name w:val="invisible-all"/>
    <w:basedOn w:val="Absatz-Standardschriftart"/>
    <w:rsid w:val="008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.ch/press-releases/Pages/mm-wak-n-2023-06-27.aspx?lang=1036" TargetMode="External"/><Relationship Id="rId4" Type="http://schemas.openxmlformats.org/officeDocument/2006/relationships/hyperlink" Target="https://www.parlament.ch/fr/ratsbetrieb/suche-curia-vista/geschaeft?AffairId=20220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7</cp:revision>
  <dcterms:created xsi:type="dcterms:W3CDTF">2022-10-17T08:52:00Z</dcterms:created>
  <dcterms:modified xsi:type="dcterms:W3CDTF">2023-08-17T06:57:00Z</dcterms:modified>
</cp:coreProperties>
</file>