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01B47" w14:textId="7BC7AD47" w:rsidR="00B94A1F" w:rsidRPr="00E25E53" w:rsidRDefault="005F7897">
      <w:pPr>
        <w:rPr>
          <w:b/>
          <w:bCs/>
          <w:sz w:val="32"/>
          <w:szCs w:val="32"/>
        </w:rPr>
      </w:pPr>
      <w:r w:rsidRPr="00E25E53">
        <w:rPr>
          <w:b/>
          <w:bCs/>
          <w:sz w:val="32"/>
          <w:szCs w:val="32"/>
        </w:rPr>
        <w:t>Jahresbericht 2022</w:t>
      </w:r>
    </w:p>
    <w:p w14:paraId="364F774D" w14:textId="21A09E37" w:rsidR="005F7897" w:rsidRDefault="005F7897"/>
    <w:p w14:paraId="5BDD7AF0" w14:textId="3FD9AD30" w:rsidR="00E25E53" w:rsidRDefault="005F7897">
      <w:r w:rsidRPr="00E25E53">
        <w:rPr>
          <w:b/>
          <w:bCs/>
          <w:sz w:val="28"/>
          <w:szCs w:val="28"/>
        </w:rPr>
        <w:t>Meilensteine</w:t>
      </w:r>
    </w:p>
    <w:p w14:paraId="6789B566" w14:textId="77777777" w:rsidR="00E25E53" w:rsidRDefault="00E25E53"/>
    <w:p w14:paraId="29E26445" w14:textId="12C88DE6" w:rsidR="005F7897" w:rsidRDefault="005F7897">
      <w:r w:rsidRPr="00E25E53">
        <w:rPr>
          <w:sz w:val="28"/>
          <w:szCs w:val="28"/>
        </w:rPr>
        <w:t xml:space="preserve">DAZIT </w:t>
      </w:r>
      <w:r>
        <w:t>ist in der Halbzeit, nach langem Aufstieg folgt die Phase der Konsolidierung, es muss weitergehen</w:t>
      </w:r>
    </w:p>
    <w:p w14:paraId="23F17036" w14:textId="006A9ADE" w:rsidR="005F7897" w:rsidRDefault="005F7897"/>
    <w:p w14:paraId="14C3E28F" w14:textId="6D41D8E6" w:rsidR="005F7897" w:rsidRDefault="005F7897">
      <w:r w:rsidRPr="00E25E53">
        <w:rPr>
          <w:sz w:val="28"/>
          <w:szCs w:val="28"/>
        </w:rPr>
        <w:t>C</w:t>
      </w:r>
      <w:r w:rsidR="00E25E53">
        <w:rPr>
          <w:sz w:val="28"/>
          <w:szCs w:val="28"/>
        </w:rPr>
        <w:t>ORONA</w:t>
      </w:r>
      <w:r>
        <w:t>. seit Ende März ist die Schweiz maskenfrei – wenigstens im öffentlichen Leben</w:t>
      </w:r>
    </w:p>
    <w:p w14:paraId="122AE3EC" w14:textId="77777777" w:rsidR="00E25E53" w:rsidRDefault="00E25E53"/>
    <w:p w14:paraId="4682FCF2" w14:textId="2A2E9D77" w:rsidR="005F7897" w:rsidRDefault="005F7897"/>
    <w:p w14:paraId="595BB7FE" w14:textId="26688524" w:rsidR="005F7897" w:rsidRDefault="005F7897">
      <w:r>
        <w:t xml:space="preserve">Ein Jahr mit vielen </w:t>
      </w:r>
      <w:r w:rsidR="00E25E53">
        <w:t xml:space="preserve">Um- und anderen </w:t>
      </w:r>
      <w:r>
        <w:t>Wegen und vielen Ueberraschungen. «Unser» Bundesrat Ueli Maurer hat genug und gibt sein Amt ab, kurz darauf folgt ihm die «</w:t>
      </w:r>
      <w:r w:rsidR="00431DC6">
        <w:t>Energieministerin – das Resultat der Wahlen: Ein Berner und eine Jurassienne werden den Bundesrat vervollständigen und weil dann auch innerhalb des Gremiums rotiert wird, bekommen wir eine Chefin – Karin Keller-Sutter</w:t>
      </w:r>
    </w:p>
    <w:p w14:paraId="1AECC90F" w14:textId="08EA0365" w:rsidR="00431DC6" w:rsidRDefault="00431DC6"/>
    <w:p w14:paraId="1490DCFC" w14:textId="72C29916" w:rsidR="00431DC6" w:rsidRDefault="00431DC6">
      <w:r>
        <w:t>Unsere Gewerkschaft kämpft mit dem Mitgliederschwund, immer mehr unserer Gemeinschaft verlassen das Schiff, immer mehr wollen nicht mehr</w:t>
      </w:r>
    </w:p>
    <w:p w14:paraId="2E77C805" w14:textId="44414600" w:rsidR="00431DC6" w:rsidRDefault="00431DC6"/>
    <w:p w14:paraId="6A232A31" w14:textId="77777777" w:rsidR="00E25E53" w:rsidRDefault="00E25E53">
      <w:pPr>
        <w:rPr>
          <w:sz w:val="28"/>
          <w:szCs w:val="28"/>
        </w:rPr>
      </w:pPr>
    </w:p>
    <w:p w14:paraId="174473DE" w14:textId="77777777" w:rsidR="00E25E53" w:rsidRDefault="00E25E53">
      <w:pPr>
        <w:rPr>
          <w:sz w:val="28"/>
          <w:szCs w:val="28"/>
        </w:rPr>
      </w:pPr>
    </w:p>
    <w:p w14:paraId="17275434" w14:textId="209F694E" w:rsidR="00431DC6" w:rsidRPr="00E25E53" w:rsidRDefault="00431DC6">
      <w:pPr>
        <w:rPr>
          <w:sz w:val="28"/>
          <w:szCs w:val="28"/>
        </w:rPr>
      </w:pPr>
      <w:r w:rsidRPr="00E25E53">
        <w:rPr>
          <w:sz w:val="28"/>
          <w:szCs w:val="28"/>
        </w:rPr>
        <w:t>Eine Entwicklung, die mir zu denken gibt Stichwort Solidarität, nur gemeinsam sind wir stark</w:t>
      </w:r>
      <w:r w:rsidR="00717BA6">
        <w:rPr>
          <w:sz w:val="28"/>
          <w:szCs w:val="28"/>
        </w:rPr>
        <w:t xml:space="preserve"> – zählt dies alles nichts mehr</w:t>
      </w:r>
      <w:bookmarkStart w:id="0" w:name="_GoBack"/>
      <w:bookmarkEnd w:id="0"/>
      <w:r w:rsidRPr="00E25E53">
        <w:rPr>
          <w:sz w:val="28"/>
          <w:szCs w:val="28"/>
        </w:rPr>
        <w:t>??</w:t>
      </w:r>
    </w:p>
    <w:p w14:paraId="6E9C2F10" w14:textId="78C667EE" w:rsidR="00431DC6" w:rsidRPr="00E25E53" w:rsidRDefault="00431DC6">
      <w:pPr>
        <w:rPr>
          <w:sz w:val="28"/>
          <w:szCs w:val="28"/>
        </w:rPr>
      </w:pPr>
    </w:p>
    <w:p w14:paraId="6E8DFDAF" w14:textId="584A15E3" w:rsidR="00431DC6" w:rsidRPr="00E25E53" w:rsidRDefault="00431DC6">
      <w:pPr>
        <w:rPr>
          <w:sz w:val="28"/>
          <w:szCs w:val="28"/>
        </w:rPr>
      </w:pPr>
    </w:p>
    <w:p w14:paraId="691A3635" w14:textId="77777777" w:rsidR="00E25E53" w:rsidRDefault="00E25E53">
      <w:pPr>
        <w:rPr>
          <w:sz w:val="28"/>
          <w:szCs w:val="28"/>
        </w:rPr>
      </w:pPr>
    </w:p>
    <w:p w14:paraId="34B3670B" w14:textId="77777777" w:rsidR="00E25E53" w:rsidRDefault="00E25E53">
      <w:pPr>
        <w:rPr>
          <w:sz w:val="28"/>
          <w:szCs w:val="28"/>
        </w:rPr>
      </w:pPr>
    </w:p>
    <w:p w14:paraId="2D369449" w14:textId="6184D69A" w:rsidR="00431DC6" w:rsidRDefault="00431DC6">
      <w:pPr>
        <w:rPr>
          <w:sz w:val="28"/>
          <w:szCs w:val="28"/>
        </w:rPr>
      </w:pPr>
      <w:r w:rsidRPr="00E25E53">
        <w:rPr>
          <w:sz w:val="28"/>
          <w:szCs w:val="28"/>
        </w:rPr>
        <w:t xml:space="preserve">Wir stehen weiterhin </w:t>
      </w:r>
      <w:r w:rsidR="00E25E53" w:rsidRPr="00E25E53">
        <w:rPr>
          <w:sz w:val="28"/>
          <w:szCs w:val="28"/>
        </w:rPr>
        <w:t>vor grossen Herausforderungen – packen wir sie an</w:t>
      </w:r>
    </w:p>
    <w:p w14:paraId="4029C855" w14:textId="1DF73E6C" w:rsidR="00E25E53" w:rsidRDefault="00E25E53">
      <w:pPr>
        <w:rPr>
          <w:sz w:val="28"/>
          <w:szCs w:val="28"/>
        </w:rPr>
      </w:pPr>
    </w:p>
    <w:p w14:paraId="31226B09" w14:textId="1070FBC8" w:rsidR="00E25E53" w:rsidRDefault="00E25E53">
      <w:pPr>
        <w:rPr>
          <w:sz w:val="28"/>
          <w:szCs w:val="28"/>
        </w:rPr>
      </w:pPr>
    </w:p>
    <w:p w14:paraId="5977F462" w14:textId="69E72D70" w:rsidR="00E25E53" w:rsidRDefault="00E25E53">
      <w:pPr>
        <w:rPr>
          <w:sz w:val="28"/>
          <w:szCs w:val="28"/>
        </w:rPr>
      </w:pPr>
    </w:p>
    <w:p w14:paraId="0A1F1EA0" w14:textId="77777777" w:rsidR="00E25E53" w:rsidRDefault="00E25E53">
      <w:pPr>
        <w:rPr>
          <w:sz w:val="28"/>
          <w:szCs w:val="28"/>
        </w:rPr>
      </w:pPr>
    </w:p>
    <w:p w14:paraId="64C719B8" w14:textId="27F2010D" w:rsidR="00E25E53" w:rsidRDefault="00E25E53">
      <w:pPr>
        <w:rPr>
          <w:sz w:val="28"/>
          <w:szCs w:val="28"/>
        </w:rPr>
      </w:pPr>
      <w:r>
        <w:rPr>
          <w:sz w:val="28"/>
          <w:szCs w:val="28"/>
        </w:rPr>
        <w:t>Markus Marti</w:t>
      </w:r>
    </w:p>
    <w:p w14:paraId="1B729684" w14:textId="39B64AD1" w:rsidR="00E25E53" w:rsidRPr="00E25E53" w:rsidRDefault="00E25E53">
      <w:pPr>
        <w:rPr>
          <w:sz w:val="28"/>
          <w:szCs w:val="28"/>
        </w:rPr>
      </w:pPr>
      <w:r>
        <w:rPr>
          <w:sz w:val="28"/>
          <w:szCs w:val="28"/>
        </w:rPr>
        <w:t>Vorstand</w:t>
      </w:r>
      <w:r w:rsidR="00717BA6">
        <w:rPr>
          <w:sz w:val="28"/>
          <w:szCs w:val="28"/>
        </w:rPr>
        <w:t>s</w:t>
      </w:r>
      <w:r>
        <w:rPr>
          <w:sz w:val="28"/>
          <w:szCs w:val="28"/>
        </w:rPr>
        <w:t>mitglied garaNto NWS</w:t>
      </w:r>
    </w:p>
    <w:sectPr w:rsidR="00E25E53" w:rsidRPr="00E25E53" w:rsidSect="00AE4EF3"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F800" w14:textId="77777777" w:rsidR="0048209D" w:rsidRDefault="0048209D">
      <w:r>
        <w:separator/>
      </w:r>
    </w:p>
  </w:endnote>
  <w:endnote w:type="continuationSeparator" w:id="0">
    <w:p w14:paraId="6FA5A763" w14:textId="77777777" w:rsidR="0048209D" w:rsidRDefault="0048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A398" w14:textId="77777777" w:rsidR="0048209D" w:rsidRDefault="0048209D">
      <w:r>
        <w:separator/>
      </w:r>
    </w:p>
  </w:footnote>
  <w:footnote w:type="continuationSeparator" w:id="0">
    <w:p w14:paraId="6C1A99BD" w14:textId="77777777" w:rsidR="0048209D" w:rsidRDefault="0048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97"/>
    <w:rsid w:val="00080491"/>
    <w:rsid w:val="000E7862"/>
    <w:rsid w:val="00164A85"/>
    <w:rsid w:val="001D1C7B"/>
    <w:rsid w:val="002B6AD5"/>
    <w:rsid w:val="00383853"/>
    <w:rsid w:val="003904EA"/>
    <w:rsid w:val="00431DC6"/>
    <w:rsid w:val="00437437"/>
    <w:rsid w:val="0048209D"/>
    <w:rsid w:val="004D1B4A"/>
    <w:rsid w:val="00527E66"/>
    <w:rsid w:val="005F7897"/>
    <w:rsid w:val="006B6026"/>
    <w:rsid w:val="00713827"/>
    <w:rsid w:val="00717BA6"/>
    <w:rsid w:val="00833D87"/>
    <w:rsid w:val="008F1AE6"/>
    <w:rsid w:val="00A02CA0"/>
    <w:rsid w:val="00AE4EF3"/>
    <w:rsid w:val="00B94A1F"/>
    <w:rsid w:val="00CC6A3C"/>
    <w:rsid w:val="00D12641"/>
    <w:rsid w:val="00D72751"/>
    <w:rsid w:val="00D76C9F"/>
    <w:rsid w:val="00DA2533"/>
    <w:rsid w:val="00E25E53"/>
    <w:rsid w:val="00E30EC8"/>
    <w:rsid w:val="00EC44C5"/>
    <w:rsid w:val="00F1154B"/>
    <w:rsid w:val="00F24CF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865352"/>
  <w15:chartTrackingRefBased/>
  <w15:docId w15:val="{83B9925B-CDAA-43FE-85CC-B9CC32A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paragraph" w:customStyle="1" w:styleId="TuV">
    <w:name w:val="TuV"/>
    <w:basedOn w:val="CDBTextkrper"/>
    <w:pPr>
      <w:spacing w:line="260" w:lineRule="exact"/>
    </w:pPr>
    <w:rPr>
      <w:lang w:eastAsia="en-US"/>
    </w:rPr>
  </w:style>
  <w:style w:type="paragraph" w:customStyle="1" w:styleId="TuVf">
    <w:name w:val="TuV f"/>
    <w:basedOn w:val="Standard"/>
    <w:link w:val="TuVfChar"/>
    <w:pPr>
      <w:tabs>
        <w:tab w:val="left" w:pos="5670"/>
      </w:tabs>
      <w:spacing w:after="260"/>
    </w:pPr>
    <w:rPr>
      <w:lang w:val="fr-CH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val="en-US"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TuVfChar">
    <w:name w:val="TuV f Char"/>
    <w:basedOn w:val="Absatz-Standardschriftart"/>
    <w:link w:val="TuVf"/>
    <w:rPr>
      <w:rFonts w:ascii="Arial" w:hAnsi="Arial"/>
      <w:sz w:val="22"/>
      <w:lang w:val="fr-CH" w:eastAsia="en-US" w:bidi="ar-SA"/>
    </w:rPr>
  </w:style>
  <w:style w:type="paragraph" w:styleId="Funotentext">
    <w:name w:val="footnote text"/>
    <w:basedOn w:val="Standard"/>
    <w:link w:val="FunotentextZchn"/>
    <w:semiHidden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4F349D-897C-4DA8-9B52-56E70A1F0A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Markus BAZG</dc:creator>
  <cp:keywords/>
  <dc:description/>
  <cp:lastModifiedBy>Winkler Marc EZV</cp:lastModifiedBy>
  <cp:revision>2</cp:revision>
  <cp:lastPrinted>2023-01-02T13:27:00Z</cp:lastPrinted>
  <dcterms:created xsi:type="dcterms:W3CDTF">2023-01-05T09:13:00Z</dcterms:created>
  <dcterms:modified xsi:type="dcterms:W3CDTF">2023-01-05T09:13:00Z</dcterms:modified>
</cp:coreProperties>
</file>